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E3" w:rsidRPr="00B437B5" w:rsidRDefault="00C4748D" w:rsidP="00B437B5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7B5">
        <w:rPr>
          <w:rFonts w:ascii="Times New Roman" w:hAnsi="Times New Roman" w:cs="Times New Roman"/>
          <w:b/>
          <w:sz w:val="28"/>
          <w:szCs w:val="28"/>
          <w:lang w:val="ru-RU"/>
        </w:rPr>
        <w:t>ПРЕС</w:t>
      </w:r>
      <w:r w:rsidR="00B437B5" w:rsidRPr="00B437B5">
        <w:rPr>
          <w:rFonts w:ascii="Times New Roman" w:hAnsi="Times New Roman" w:cs="Times New Roman"/>
          <w:b/>
          <w:sz w:val="28"/>
          <w:szCs w:val="28"/>
          <w:lang w:val="ru-RU"/>
        </w:rPr>
        <w:t>С-РЕЛИ</w:t>
      </w:r>
      <w:r w:rsidRPr="00B437B5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</w:p>
    <w:p w:rsidR="00B437B5" w:rsidRPr="00B437B5" w:rsidRDefault="004D4520" w:rsidP="00B437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Донецкой области</w:t>
      </w:r>
      <w:r w:rsidR="00B437B5" w:rsidRPr="00B437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обсудили план мероприятий по 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азвитию гражданского общества</w:t>
      </w:r>
      <w:r w:rsidR="00283D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регионе</w:t>
      </w:r>
      <w:bookmarkStart w:id="0" w:name="_GoBack"/>
      <w:bookmarkEnd w:id="0"/>
    </w:p>
    <w:p w:rsidR="00B437B5" w:rsidRPr="00B437B5" w:rsidRDefault="00B437B5" w:rsidP="00B437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7B5">
        <w:rPr>
          <w:rFonts w:ascii="Times New Roman" w:hAnsi="Times New Roman" w:cs="Times New Roman"/>
          <w:sz w:val="24"/>
          <w:szCs w:val="24"/>
          <w:lang w:val="ru-RU"/>
        </w:rPr>
        <w:t xml:space="preserve">Вчера, 20 мая, в Краматорске состоялось заседание Координационного совета по содействию развитию гражданского общества в Донецкой области. Эксперты Донецкой областной организации «Комитет избирателей Украины» присоединились к </w:t>
      </w:r>
      <w:r w:rsidR="004D4520">
        <w:rPr>
          <w:rFonts w:ascii="Times New Roman" w:hAnsi="Times New Roman" w:cs="Times New Roman"/>
          <w:sz w:val="24"/>
          <w:szCs w:val="24"/>
          <w:lang w:val="ru-RU"/>
        </w:rPr>
        <w:t>мероприятию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 xml:space="preserve"> и предоставили предложе</w:t>
      </w:r>
      <w:r w:rsidR="004D4520">
        <w:rPr>
          <w:rFonts w:ascii="Times New Roman" w:hAnsi="Times New Roman" w:cs="Times New Roman"/>
          <w:sz w:val="24"/>
          <w:szCs w:val="24"/>
          <w:lang w:val="ru-RU"/>
        </w:rPr>
        <w:t xml:space="preserve">ния к Региональному 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="004D452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по реализации Национальной стратегии содействия развитию гражданского общества в Донецкой области в 2016 году.</w:t>
      </w:r>
    </w:p>
    <w:p w:rsidR="00B437B5" w:rsidRPr="00B437B5" w:rsidRDefault="00B437B5" w:rsidP="00B437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7B5">
        <w:rPr>
          <w:rFonts w:ascii="Times New Roman" w:hAnsi="Times New Roman" w:cs="Times New Roman"/>
          <w:sz w:val="24"/>
          <w:szCs w:val="24"/>
          <w:lang w:val="ru-RU"/>
        </w:rPr>
        <w:t xml:space="preserve">По словам руководителя направления «Развитие потенциала гражданского общества» ДОО КИУ Светланы Ткаченко, этот процесс должен происходить с широким привлечением общественных представителей. «Первыми шагами, которые </w:t>
      </w:r>
      <w:r w:rsidR="004D4520">
        <w:rPr>
          <w:rFonts w:ascii="Times New Roman" w:hAnsi="Times New Roman" w:cs="Times New Roman"/>
          <w:sz w:val="24"/>
          <w:szCs w:val="24"/>
          <w:lang w:val="ru-RU"/>
        </w:rPr>
        <w:t>необходимо внести в Региональный план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мероприятий, должны стать создание рабочей группы по разработке Комплексной программы развития гражданского общества в Донецкой области на основе Национальной Стратегии. От широкого круга общественности, </w:t>
      </w:r>
      <w:r w:rsidR="004D4520">
        <w:rPr>
          <w:rFonts w:ascii="Times New Roman" w:hAnsi="Times New Roman" w:cs="Times New Roman"/>
          <w:sz w:val="24"/>
          <w:szCs w:val="24"/>
          <w:lang w:val="ru-RU"/>
        </w:rPr>
        <w:t>представители которой не смогут войти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4D4520">
        <w:rPr>
          <w:rFonts w:ascii="Times New Roman" w:hAnsi="Times New Roman" w:cs="Times New Roman"/>
          <w:sz w:val="24"/>
          <w:szCs w:val="24"/>
          <w:lang w:val="ru-RU"/>
        </w:rPr>
        <w:t xml:space="preserve"> состав рабочей группы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 xml:space="preserve">, можно собрать предложения и рекомендации через онлайн-форму. Кроме того, необходимо провести широкую информационную кампанию </w:t>
      </w:r>
      <w:r w:rsidR="004D452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организовать информационные сессии в городах и районах области, использовать площадки для обсуждений в новых медиа, привлечь к освещению этих вопрос</w:t>
      </w:r>
      <w:r w:rsidR="004D4520">
        <w:rPr>
          <w:rFonts w:ascii="Times New Roman" w:hAnsi="Times New Roman" w:cs="Times New Roman"/>
          <w:sz w:val="24"/>
          <w:szCs w:val="24"/>
          <w:lang w:val="ru-RU"/>
        </w:rPr>
        <w:t>ов средства массовой информации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>. Также нужно привлечь экспертов всеукраинского уровня для консультаций по создан</w:t>
      </w:r>
      <w:r w:rsidR="004D4520">
        <w:rPr>
          <w:rFonts w:ascii="Times New Roman" w:hAnsi="Times New Roman" w:cs="Times New Roman"/>
          <w:sz w:val="24"/>
          <w:szCs w:val="24"/>
          <w:lang w:val="ru-RU"/>
        </w:rPr>
        <w:t>ию Программы в Донецкой области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>», - отметила она.</w:t>
      </w:r>
    </w:p>
    <w:p w:rsidR="00B437B5" w:rsidRPr="00B437B5" w:rsidRDefault="00B437B5" w:rsidP="00B437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7B5">
        <w:rPr>
          <w:rFonts w:ascii="Times New Roman" w:hAnsi="Times New Roman" w:cs="Times New Roman"/>
          <w:sz w:val="24"/>
          <w:szCs w:val="24"/>
          <w:lang w:val="ru-RU"/>
        </w:rPr>
        <w:t>26 февраля 2016 года выше</w:t>
      </w:r>
      <w:r w:rsidR="002D4B5C">
        <w:rPr>
          <w:rFonts w:ascii="Times New Roman" w:hAnsi="Times New Roman" w:cs="Times New Roman"/>
          <w:sz w:val="24"/>
          <w:szCs w:val="24"/>
          <w:lang w:val="ru-RU"/>
        </w:rPr>
        <w:t>л Указ Президента Украины №68/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>2016 «О содействии развитию гражданского общества в Украине», который вступил в силу 2 марта 2016</w:t>
      </w:r>
      <w:r w:rsidR="002D4B5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 xml:space="preserve">. В Указе глава государства предложил </w:t>
      </w:r>
      <w:hyperlink r:id="rId7" w:history="1">
        <w:r w:rsidRPr="002D4B5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Национальную стратегию содействия развитию гражданского общества в Украине на 2016-2020 годы</w:t>
        </w:r>
      </w:hyperlink>
      <w:r w:rsidRPr="00B437B5">
        <w:rPr>
          <w:rFonts w:ascii="Times New Roman" w:hAnsi="Times New Roman" w:cs="Times New Roman"/>
          <w:sz w:val="24"/>
          <w:szCs w:val="24"/>
          <w:lang w:val="ru-RU"/>
        </w:rPr>
        <w:t>. На основе этого документа ка</w:t>
      </w:r>
      <w:r w:rsidR="002D4B5C">
        <w:rPr>
          <w:rFonts w:ascii="Times New Roman" w:hAnsi="Times New Roman" w:cs="Times New Roman"/>
          <w:sz w:val="24"/>
          <w:szCs w:val="24"/>
          <w:lang w:val="ru-RU"/>
        </w:rPr>
        <w:t>ждая область должна предложить К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>омплексную программу развития гражданского общества. 27 апреля в Клубе Кабинета Министров в Киеве состоялось Общес</w:t>
      </w:r>
      <w:r w:rsidR="002D4B5C">
        <w:rPr>
          <w:rFonts w:ascii="Times New Roman" w:hAnsi="Times New Roman" w:cs="Times New Roman"/>
          <w:sz w:val="24"/>
          <w:szCs w:val="24"/>
          <w:lang w:val="ru-RU"/>
        </w:rPr>
        <w:t>твенное обсуждение предложений к п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>лан</w:t>
      </w:r>
      <w:r w:rsidR="002D4B5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на 2016 год по реализации Национальной Стратегии Содействия Развитию гражданского общества Украины. Теперь обсуждение началось в регионах.</w:t>
      </w:r>
    </w:p>
    <w:p w:rsidR="00B437B5" w:rsidRPr="00B437B5" w:rsidRDefault="00B437B5" w:rsidP="00B437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7B5">
        <w:rPr>
          <w:rFonts w:ascii="Times New Roman" w:hAnsi="Times New Roman" w:cs="Times New Roman"/>
          <w:sz w:val="24"/>
          <w:szCs w:val="24"/>
          <w:lang w:val="ru-RU"/>
        </w:rPr>
        <w:t xml:space="preserve">Как отметил руководитель направления «Развитие местного самоуправления» ДОО КИУ Валерий </w:t>
      </w:r>
      <w:proofErr w:type="spellStart"/>
      <w:r w:rsidRPr="00B437B5">
        <w:rPr>
          <w:rFonts w:ascii="Times New Roman" w:hAnsi="Times New Roman" w:cs="Times New Roman"/>
          <w:sz w:val="24"/>
          <w:szCs w:val="24"/>
          <w:lang w:val="ru-RU"/>
        </w:rPr>
        <w:t>Кочуев</w:t>
      </w:r>
      <w:proofErr w:type="spellEnd"/>
      <w:r w:rsidRPr="00B437B5">
        <w:rPr>
          <w:rFonts w:ascii="Times New Roman" w:hAnsi="Times New Roman" w:cs="Times New Roman"/>
          <w:sz w:val="24"/>
          <w:szCs w:val="24"/>
          <w:lang w:val="ru-RU"/>
        </w:rPr>
        <w:t>, Комплексная программа развития гражданского об</w:t>
      </w:r>
      <w:r w:rsidR="002D4B5C">
        <w:rPr>
          <w:rFonts w:ascii="Times New Roman" w:hAnsi="Times New Roman" w:cs="Times New Roman"/>
          <w:sz w:val="24"/>
          <w:szCs w:val="24"/>
          <w:lang w:val="ru-RU"/>
        </w:rPr>
        <w:t>щества в Донецкой области должна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 xml:space="preserve"> быть органической частью развития области до 2020 года. «Но это невозможно сделать без привлечения широких масс общественности. Нужно собрать и беспристрастно проанализировать все предложения от представителей гражданского общества. Например, как это происходило во время подготовки </w:t>
      </w:r>
      <w:r w:rsidR="002D4B5C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>Парламе</w:t>
      </w:r>
      <w:r w:rsidR="002D4B5C">
        <w:rPr>
          <w:rFonts w:ascii="Times New Roman" w:hAnsi="Times New Roman" w:cs="Times New Roman"/>
          <w:sz w:val="24"/>
          <w:szCs w:val="24"/>
          <w:lang w:val="ru-RU"/>
        </w:rPr>
        <w:t>нтским слушаниям по вопросам ВПО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>», - подчеркнул он.</w:t>
      </w:r>
    </w:p>
    <w:p w:rsidR="00CC3C95" w:rsidRPr="00B437B5" w:rsidRDefault="00B437B5" w:rsidP="00B437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7B5">
        <w:rPr>
          <w:rFonts w:ascii="Times New Roman" w:hAnsi="Times New Roman" w:cs="Times New Roman"/>
          <w:sz w:val="24"/>
          <w:szCs w:val="24"/>
          <w:lang w:val="ru-RU"/>
        </w:rPr>
        <w:t>Стоит отметить, что опыт Донецкой областной организации «Комитет избирателей Украины» в созд</w:t>
      </w:r>
      <w:r w:rsidR="002D4B5C">
        <w:rPr>
          <w:rFonts w:ascii="Times New Roman" w:hAnsi="Times New Roman" w:cs="Times New Roman"/>
          <w:sz w:val="24"/>
          <w:szCs w:val="24"/>
          <w:lang w:val="ru-RU"/>
        </w:rPr>
        <w:t>ании подобных документов весом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 xml:space="preserve"> и уникален. Проект Программы содействия развитию гражданского общества в Донецкой области в 2012-2014 годах 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разрабатывался рабочей группой, в которую входили представители власти и общественных организа</w:t>
      </w:r>
      <w:r w:rsidR="002D4B5C">
        <w:rPr>
          <w:rFonts w:ascii="Times New Roman" w:hAnsi="Times New Roman" w:cs="Times New Roman"/>
          <w:sz w:val="24"/>
          <w:szCs w:val="24"/>
          <w:lang w:val="ru-RU"/>
        </w:rPr>
        <w:t xml:space="preserve">ций, в том числе Валерий </w:t>
      </w:r>
      <w:proofErr w:type="spellStart"/>
      <w:r w:rsidR="002D4B5C">
        <w:rPr>
          <w:rFonts w:ascii="Times New Roman" w:hAnsi="Times New Roman" w:cs="Times New Roman"/>
          <w:sz w:val="24"/>
          <w:szCs w:val="24"/>
          <w:lang w:val="ru-RU"/>
        </w:rPr>
        <w:t>Кочуев</w:t>
      </w:r>
      <w:proofErr w:type="spellEnd"/>
      <w:r w:rsidR="002D4B5C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 Клюжев (в то время аналитик ДОО КИУ). Сейчас эксперты ДОО КИУ г</w:t>
      </w:r>
      <w:r w:rsidR="002D4B5C">
        <w:rPr>
          <w:rFonts w:ascii="Times New Roman" w:hAnsi="Times New Roman" w:cs="Times New Roman"/>
          <w:sz w:val="24"/>
          <w:szCs w:val="24"/>
          <w:lang w:val="ru-RU"/>
        </w:rPr>
        <w:t>отовы работать над разработкой К</w:t>
      </w:r>
      <w:r w:rsidRPr="00B437B5">
        <w:rPr>
          <w:rFonts w:ascii="Times New Roman" w:hAnsi="Times New Roman" w:cs="Times New Roman"/>
          <w:sz w:val="24"/>
          <w:szCs w:val="24"/>
          <w:lang w:val="ru-RU"/>
        </w:rPr>
        <w:t>омплексной программы развития гражданского общества до 2020 года и использовать опыт предыдущей работы, свои знания и навыки для плодотворного сотрудничества в этом направлении.</w:t>
      </w:r>
    </w:p>
    <w:sectPr w:rsidR="00CC3C95" w:rsidRPr="00B437B5" w:rsidSect="00B31022">
      <w:headerReference w:type="default" r:id="rId8"/>
      <w:headerReference w:type="first" r:id="rId9"/>
      <w:pgSz w:w="11906" w:h="16838"/>
      <w:pgMar w:top="142" w:right="850" w:bottom="850" w:left="1417" w:header="1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6B" w:rsidRDefault="00DA5B6B" w:rsidP="00401D8C">
      <w:pPr>
        <w:spacing w:after="0" w:line="240" w:lineRule="auto"/>
      </w:pPr>
      <w:r>
        <w:separator/>
      </w:r>
    </w:p>
  </w:endnote>
  <w:endnote w:type="continuationSeparator" w:id="0">
    <w:p w:rsidR="00DA5B6B" w:rsidRDefault="00DA5B6B" w:rsidP="0040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6B" w:rsidRDefault="00DA5B6B" w:rsidP="00401D8C">
      <w:pPr>
        <w:spacing w:after="0" w:line="240" w:lineRule="auto"/>
      </w:pPr>
      <w:r>
        <w:separator/>
      </w:r>
    </w:p>
  </w:footnote>
  <w:footnote w:type="continuationSeparator" w:id="0">
    <w:p w:rsidR="00DA5B6B" w:rsidRDefault="00DA5B6B" w:rsidP="0040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22" w:rsidRDefault="00B31022">
    <w:pPr>
      <w:pStyle w:val="ad"/>
    </w:pPr>
  </w:p>
  <w:p w:rsidR="00B31022" w:rsidRDefault="00B3102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851" w:type="dxa"/>
      <w:tblLook w:val="04A0" w:firstRow="1" w:lastRow="0" w:firstColumn="1" w:lastColumn="0" w:noHBand="0" w:noVBand="1"/>
    </w:tblPr>
    <w:tblGrid>
      <w:gridCol w:w="4017"/>
      <w:gridCol w:w="2526"/>
      <w:gridCol w:w="4373"/>
    </w:tblGrid>
    <w:tr w:rsidR="00B31022" w:rsidRPr="00BF630A" w:rsidTr="00CD5F03">
      <w:trPr>
        <w:trHeight w:val="2512"/>
      </w:trPr>
      <w:tc>
        <w:tcPr>
          <w:tcW w:w="4017" w:type="dxa"/>
          <w:shd w:val="clear" w:color="auto" w:fill="auto"/>
        </w:tcPr>
        <w:p w:rsidR="0030683A" w:rsidRPr="0030683A" w:rsidRDefault="00B31022" w:rsidP="0030683A">
          <w:pPr>
            <w:pStyle w:val="1"/>
            <w:rPr>
              <w:sz w:val="18"/>
              <w:szCs w:val="18"/>
              <w:lang w:val="en-US"/>
            </w:rPr>
          </w:pPr>
          <w:r w:rsidRPr="00C776E3">
            <w:rPr>
              <w:sz w:val="18"/>
              <w:szCs w:val="18"/>
              <w:lang w:val="en-US"/>
            </w:rPr>
            <w:t>Committee of Voters of Ukraine</w:t>
          </w:r>
        </w:p>
        <w:p w:rsidR="0030683A" w:rsidRPr="0030683A" w:rsidRDefault="0030683A" w:rsidP="0030683A">
          <w:pPr>
            <w:pStyle w:val="1"/>
            <w:rPr>
              <w:sz w:val="18"/>
              <w:szCs w:val="18"/>
              <w:lang w:val="en-US"/>
            </w:rPr>
          </w:pPr>
          <w:r w:rsidRPr="0030683A">
            <w:rPr>
              <w:sz w:val="18"/>
              <w:szCs w:val="18"/>
              <w:lang w:val="en-US"/>
            </w:rPr>
            <w:t>Donetsk regional organization</w:t>
          </w:r>
        </w:p>
        <w:p w:rsidR="00B31022" w:rsidRPr="0030683A" w:rsidRDefault="00B31022" w:rsidP="0030683A">
          <w:pPr>
            <w:pStyle w:val="1"/>
            <w:rPr>
              <w:sz w:val="18"/>
              <w:szCs w:val="18"/>
              <w:lang w:val="en-US"/>
            </w:rPr>
          </w:pPr>
          <w:r w:rsidRPr="0030683A">
            <w:rPr>
              <w:sz w:val="18"/>
              <w:szCs w:val="18"/>
              <w:lang w:val="en-US"/>
            </w:rPr>
            <w:t>of</w:t>
          </w:r>
          <w:r w:rsidR="00AE5591" w:rsidRPr="0030683A">
            <w:rPr>
              <w:sz w:val="18"/>
              <w:szCs w:val="18"/>
              <w:lang w:val="en-US"/>
            </w:rPr>
            <w:t xml:space="preserve"> </w:t>
          </w:r>
          <w:r w:rsidRPr="0030683A">
            <w:rPr>
              <w:sz w:val="18"/>
              <w:szCs w:val="18"/>
              <w:lang w:val="en-US"/>
            </w:rPr>
            <w:t>All-Ukraine Civil Organization</w:t>
          </w:r>
        </w:p>
        <w:p w:rsidR="0030683A" w:rsidRDefault="0030683A" w:rsidP="001742C1">
          <w:pPr>
            <w:pStyle w:val="i"/>
            <w:spacing w:line="240" w:lineRule="auto"/>
            <w:rPr>
              <w:rFonts w:ascii="Times New Roman" w:hAnsi="Times New Roman"/>
              <w:b/>
              <w:sz w:val="18"/>
              <w:szCs w:val="18"/>
              <w:lang w:val="uk-UA"/>
            </w:rPr>
          </w:pPr>
        </w:p>
        <w:p w:rsidR="00B31022" w:rsidRPr="001742C1" w:rsidRDefault="00B31022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>Kyiv</w:t>
          </w: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 xml:space="preserve">:           </w:t>
          </w:r>
          <w:r w:rsidR="002570B8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 </w:t>
          </w: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 xml:space="preserve">    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>0</w:t>
          </w:r>
          <w:r w:rsidR="00B304DC">
            <w:rPr>
              <w:rFonts w:ascii="Times New Roman" w:hAnsi="Times New Roman"/>
              <w:sz w:val="18"/>
              <w:szCs w:val="18"/>
              <w:lang w:val="en-US"/>
            </w:rPr>
            <w:t>1033, S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>a</w:t>
          </w:r>
          <w:r w:rsidR="00CD5F03">
            <w:rPr>
              <w:rFonts w:ascii="Times New Roman" w:hAnsi="Times New Roman"/>
              <w:sz w:val="18"/>
              <w:szCs w:val="18"/>
              <w:lang w:val="en-US"/>
            </w:rPr>
            <w:t>ksaganskogo str, 41v/</w:t>
          </w:r>
          <w:r w:rsidR="00B304DC">
            <w:rPr>
              <w:rFonts w:ascii="Times New Roman" w:hAnsi="Times New Roman"/>
              <w:sz w:val="18"/>
              <w:szCs w:val="18"/>
              <w:lang w:val="en-US"/>
            </w:rPr>
            <w:t>4</w:t>
          </w:r>
        </w:p>
        <w:p w:rsidR="00B31022" w:rsidRDefault="00B31022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en-US"/>
            </w:rPr>
          </w:pP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>Phone:</w:t>
          </w: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ab/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 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        </w:t>
          </w:r>
          <w:r w:rsidR="004E65B7">
            <w:rPr>
              <w:rFonts w:ascii="Times New Roman" w:hAnsi="Times New Roman"/>
              <w:sz w:val="18"/>
              <w:szCs w:val="18"/>
              <w:lang w:val="uk-UA"/>
            </w:rPr>
            <w:t>+38 050 477 08 00</w:t>
          </w:r>
        </w:p>
        <w:p w:rsidR="001742C1" w:rsidRPr="001742C1" w:rsidRDefault="001742C1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en-US"/>
            </w:rPr>
          </w:pPr>
        </w:p>
        <w:p w:rsidR="001742C1" w:rsidRDefault="00B31022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en-US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>Kramatorsk: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 </w:t>
          </w:r>
          <w:r w:rsidR="001742C1">
            <w:rPr>
              <w:rFonts w:ascii="Times New Roman" w:hAnsi="Times New Roman"/>
              <w:sz w:val="18"/>
              <w:szCs w:val="18"/>
              <w:lang w:val="uk-UA"/>
            </w:rPr>
            <w:t xml:space="preserve"> 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84301, </w:t>
          </w:r>
          <w:r w:rsidR="001742C1">
            <w:rPr>
              <w:rFonts w:ascii="Times New Roman" w:hAnsi="Times New Roman"/>
              <w:sz w:val="18"/>
              <w:szCs w:val="18"/>
              <w:lang w:val="en-US"/>
            </w:rPr>
            <w:t>Vasylia Stusa str.</w:t>
          </w:r>
        </w:p>
        <w:p w:rsidR="00B31022" w:rsidRPr="001742C1" w:rsidRDefault="001742C1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sz w:val="18"/>
              <w:szCs w:val="18"/>
              <w:lang w:val="en-US"/>
            </w:rPr>
            <w:t xml:space="preserve">                         (</w:t>
          </w:r>
          <w:r w:rsidR="00B31022" w:rsidRPr="001742C1">
            <w:rPr>
              <w:rFonts w:ascii="Times New Roman" w:hAnsi="Times New Roman"/>
              <w:sz w:val="18"/>
              <w:szCs w:val="18"/>
              <w:lang w:val="en-US"/>
            </w:rPr>
            <w:t>Sotsialistychna str.</w:t>
          </w:r>
          <w:r>
            <w:rPr>
              <w:rFonts w:ascii="Times New Roman" w:hAnsi="Times New Roman"/>
              <w:sz w:val="18"/>
              <w:szCs w:val="18"/>
              <w:lang w:val="en-US"/>
            </w:rPr>
            <w:t xml:space="preserve">), 45, </w:t>
          </w:r>
          <w:r w:rsidR="004E65B7">
            <w:rPr>
              <w:rFonts w:ascii="Times New Roman" w:hAnsi="Times New Roman"/>
              <w:sz w:val="18"/>
              <w:szCs w:val="18"/>
              <w:lang w:val="en-US"/>
            </w:rPr>
            <w:t>office</w:t>
          </w:r>
          <w:r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 w:rsidR="00B31022"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308 </w:t>
          </w:r>
        </w:p>
        <w:p w:rsidR="00B31022" w:rsidRPr="001742C1" w:rsidRDefault="00B31022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en-US"/>
            </w:rPr>
          </w:pP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Phone:            </w:t>
          </w:r>
          <w:r w:rsidR="001742C1">
            <w:rPr>
              <w:rFonts w:ascii="Times New Roman" w:hAnsi="Times New Roman"/>
              <w:sz w:val="18"/>
              <w:szCs w:val="18"/>
              <w:lang w:val="uk-UA"/>
            </w:rPr>
            <w:t xml:space="preserve"> 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 w:rsidR="004E65B7" w:rsidRPr="001742C1">
            <w:rPr>
              <w:rFonts w:ascii="Times New Roman" w:hAnsi="Times New Roman"/>
              <w:sz w:val="18"/>
              <w:szCs w:val="18"/>
              <w:lang w:val="uk-UA"/>
            </w:rPr>
            <w:t>+38 050 368 60 74</w:t>
          </w:r>
        </w:p>
        <w:p w:rsidR="00B31022" w:rsidRPr="001742C1" w:rsidRDefault="00B31022" w:rsidP="001742C1">
          <w:pPr>
            <w:pStyle w:val="i"/>
            <w:spacing w:line="240" w:lineRule="auto"/>
            <w:rPr>
              <w:rFonts w:ascii="Times New Roman" w:hAnsi="Times New Roman"/>
              <w:b/>
              <w:sz w:val="18"/>
              <w:szCs w:val="18"/>
              <w:lang w:val="en-US"/>
            </w:rPr>
          </w:pPr>
        </w:p>
        <w:p w:rsidR="00B31022" w:rsidRPr="001742C1" w:rsidRDefault="00B31022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en-US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 xml:space="preserve">Email: </w:t>
          </w: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ab/>
            <w:t xml:space="preserve">          </w:t>
          </w:r>
          <w:hyperlink r:id="rId1" w:history="1"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doo.cvu@gmail.com</w:t>
            </w:r>
          </w:hyperlink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</w:p>
        <w:p w:rsidR="00B31022" w:rsidRPr="001742C1" w:rsidRDefault="00B31022" w:rsidP="001742C1">
          <w:pPr>
            <w:pStyle w:val="i"/>
            <w:spacing w:line="240" w:lineRule="auto"/>
            <w:rPr>
              <w:rFonts w:ascii="Times New Roman" w:hAnsi="Times New Roman"/>
              <w:b/>
              <w:sz w:val="18"/>
              <w:szCs w:val="18"/>
              <w:lang w:val="en-US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>Website: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      </w:t>
          </w:r>
          <w:r w:rsidR="0001574B"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 </w:t>
          </w:r>
          <w:hyperlink r:id="rId2" w:history="1"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www.cvu.dn.ua</w:t>
            </w:r>
          </w:hyperlink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</w:p>
      </w:tc>
      <w:tc>
        <w:tcPr>
          <w:tcW w:w="2526" w:type="dxa"/>
          <w:shd w:val="clear" w:color="auto" w:fill="auto"/>
        </w:tcPr>
        <w:p w:rsidR="00B31022" w:rsidRPr="00BF630A" w:rsidRDefault="00B31022" w:rsidP="00C776E3">
          <w:pPr>
            <w:ind w:left="-439" w:firstLine="439"/>
            <w:jc w:val="center"/>
          </w:pPr>
          <w:r>
            <w:rPr>
              <w:noProof/>
              <w:lang w:eastAsia="uk-UA"/>
            </w:rPr>
            <w:drawing>
              <wp:inline distT="0" distB="0" distL="0" distR="0">
                <wp:extent cx="1462368" cy="1285875"/>
                <wp:effectExtent l="0" t="0" r="5080" b="0"/>
                <wp:docPr id="11" name="Рисунок 11" descr="ЛОГО КВ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 КВ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090" cy="1287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3" w:type="dxa"/>
          <w:shd w:val="clear" w:color="auto" w:fill="auto"/>
        </w:tcPr>
        <w:p w:rsidR="00B31022" w:rsidRPr="00726833" w:rsidRDefault="00B31022" w:rsidP="00B31022">
          <w:pPr>
            <w:pStyle w:val="1"/>
            <w:rPr>
              <w:sz w:val="18"/>
              <w:szCs w:val="18"/>
            </w:rPr>
          </w:pPr>
          <w:r w:rsidRPr="00726833">
            <w:rPr>
              <w:sz w:val="18"/>
              <w:szCs w:val="18"/>
            </w:rPr>
            <w:t>Ком</w:t>
          </w:r>
          <w:r w:rsidRPr="00726833">
            <w:rPr>
              <w:sz w:val="18"/>
              <w:szCs w:val="18"/>
            </w:rPr>
            <w:sym w:font="Times New Roman CYR" w:char="0456"/>
          </w:r>
          <w:r w:rsidRPr="00726833">
            <w:rPr>
              <w:sz w:val="18"/>
              <w:szCs w:val="18"/>
            </w:rPr>
            <w:t>тет виборц</w:t>
          </w:r>
          <w:r w:rsidRPr="00726833">
            <w:rPr>
              <w:sz w:val="18"/>
              <w:szCs w:val="18"/>
            </w:rPr>
            <w:sym w:font="Times New Roman CYR" w:char="0456"/>
          </w:r>
          <w:r w:rsidRPr="00726833">
            <w:rPr>
              <w:sz w:val="18"/>
              <w:szCs w:val="18"/>
            </w:rPr>
            <w:t>в Укра</w:t>
          </w:r>
          <w:r w:rsidRPr="00726833">
            <w:rPr>
              <w:sz w:val="18"/>
              <w:szCs w:val="18"/>
            </w:rPr>
            <w:sym w:font="Times New Roman CYR" w:char="0457"/>
          </w:r>
          <w:r w:rsidRPr="00726833">
            <w:rPr>
              <w:sz w:val="18"/>
              <w:szCs w:val="18"/>
            </w:rPr>
            <w:t>ни</w:t>
          </w:r>
        </w:p>
        <w:p w:rsidR="00C776E3" w:rsidRPr="00C776E3" w:rsidRDefault="00186D6F" w:rsidP="00C776E3">
          <w:pPr>
            <w:pStyle w:val="af1"/>
            <w:jc w:val="center"/>
            <w:rPr>
              <w:rFonts w:ascii="Times New Roman" w:hAnsi="Times New Roman" w:cs="Times New Roman"/>
              <w:b/>
              <w:sz w:val="18"/>
              <w:szCs w:val="18"/>
              <w:lang w:val="ru-RU"/>
            </w:rPr>
          </w:pPr>
          <w:r w:rsidRPr="00C776E3">
            <w:rPr>
              <w:rFonts w:ascii="Times New Roman" w:hAnsi="Times New Roman" w:cs="Times New Roman"/>
              <w:b/>
              <w:sz w:val="18"/>
              <w:szCs w:val="18"/>
            </w:rPr>
            <w:t>Донецька обласна організація</w:t>
          </w:r>
        </w:p>
        <w:p w:rsidR="00B31022" w:rsidRDefault="00186D6F" w:rsidP="00C776E3">
          <w:pPr>
            <w:pStyle w:val="af1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76E3">
            <w:rPr>
              <w:rFonts w:ascii="Times New Roman" w:hAnsi="Times New Roman" w:cs="Times New Roman"/>
              <w:b/>
              <w:sz w:val="18"/>
              <w:szCs w:val="18"/>
            </w:rPr>
            <w:t>Всеукраїнської громадської організації</w:t>
          </w:r>
        </w:p>
        <w:p w:rsidR="00C776E3" w:rsidRPr="00C776E3" w:rsidRDefault="00C776E3" w:rsidP="00C776E3">
          <w:pPr>
            <w:pStyle w:val="af1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B31022" w:rsidRPr="001742C1" w:rsidRDefault="00A66E97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>
            <w:rPr>
              <w:rFonts w:ascii="Times New Roman" w:hAnsi="Times New Roman"/>
              <w:b/>
              <w:sz w:val="18"/>
              <w:szCs w:val="18"/>
              <w:lang w:val="uk-UA"/>
            </w:rPr>
            <w:t>Київ</w:t>
          </w:r>
          <w:r w:rsidR="00B31022" w:rsidRPr="001742C1">
            <w:rPr>
              <w:rFonts w:ascii="Times New Roman" w:hAnsi="Times New Roman"/>
              <w:b/>
              <w:sz w:val="18"/>
              <w:szCs w:val="18"/>
            </w:rPr>
            <w:t>:</w:t>
          </w:r>
          <w:r w:rsidR="00B31022" w:rsidRPr="001742C1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31022"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               </w:t>
          </w:r>
          <w:r w:rsidR="001742C1">
            <w:rPr>
              <w:rFonts w:ascii="Times New Roman" w:hAnsi="Times New Roman"/>
              <w:sz w:val="18"/>
              <w:szCs w:val="18"/>
              <w:lang w:val="uk-UA"/>
            </w:rPr>
            <w:t xml:space="preserve"> </w:t>
          </w:r>
          <w:r w:rsidR="00CD5F03">
            <w:rPr>
              <w:rFonts w:ascii="Times New Roman" w:hAnsi="Times New Roman"/>
              <w:sz w:val="18"/>
              <w:szCs w:val="18"/>
              <w:lang w:val="uk-UA"/>
            </w:rPr>
            <w:t xml:space="preserve"> 01033</w:t>
          </w:r>
          <w:r w:rsidR="00B31022"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, </w:t>
          </w:r>
          <w:r>
            <w:rPr>
              <w:rFonts w:ascii="Times New Roman" w:hAnsi="Times New Roman"/>
              <w:sz w:val="18"/>
              <w:szCs w:val="18"/>
            </w:rPr>
            <w:t>вул</w:t>
          </w:r>
          <w:r w:rsidR="00B31022" w:rsidRPr="001742C1">
            <w:rPr>
              <w:rFonts w:ascii="Times New Roman" w:hAnsi="Times New Roman"/>
              <w:sz w:val="18"/>
              <w:szCs w:val="18"/>
              <w:lang w:val="uk-UA"/>
            </w:rPr>
            <w:t>.</w:t>
          </w:r>
          <w:r w:rsidR="00CD5F03">
            <w:rPr>
              <w:rFonts w:ascii="Times New Roman" w:hAnsi="Times New Roman"/>
              <w:sz w:val="18"/>
              <w:szCs w:val="18"/>
              <w:lang w:val="uk-UA"/>
            </w:rPr>
            <w:t>Саксаганського</w:t>
          </w:r>
          <w:r w:rsidR="00CD5F03">
            <w:rPr>
              <w:rFonts w:ascii="Times New Roman" w:hAnsi="Times New Roman"/>
              <w:sz w:val="18"/>
              <w:szCs w:val="18"/>
            </w:rPr>
            <w:t>, 41в</w:t>
          </w:r>
          <w:r w:rsidR="001742C1">
            <w:rPr>
              <w:rFonts w:ascii="Times New Roman" w:hAnsi="Times New Roman"/>
              <w:sz w:val="18"/>
              <w:szCs w:val="18"/>
              <w:lang w:val="uk-UA"/>
            </w:rPr>
            <w:t>,</w:t>
          </w:r>
          <w:r w:rsidR="00CD5F03">
            <w:rPr>
              <w:rFonts w:ascii="Times New Roman" w:hAnsi="Times New Roman"/>
              <w:sz w:val="18"/>
              <w:szCs w:val="18"/>
            </w:rPr>
            <w:t xml:space="preserve"> кв.4</w:t>
          </w:r>
        </w:p>
        <w:p w:rsidR="00B31022" w:rsidRPr="001742C1" w:rsidRDefault="00B31022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 w:rsidRPr="001742C1">
            <w:rPr>
              <w:rFonts w:ascii="Times New Roman" w:hAnsi="Times New Roman"/>
              <w:sz w:val="18"/>
              <w:szCs w:val="18"/>
            </w:rPr>
            <w:t>Т</w:t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>ел.</w:t>
          </w:r>
          <w:r w:rsidRPr="001742C1">
            <w:rPr>
              <w:rFonts w:ascii="Times New Roman" w:hAnsi="Times New Roman"/>
              <w:sz w:val="18"/>
              <w:szCs w:val="18"/>
            </w:rPr>
            <w:t>:</w:t>
          </w:r>
          <w:r w:rsidRPr="001742C1">
            <w:rPr>
              <w:rFonts w:ascii="Times New Roman" w:hAnsi="Times New Roman"/>
              <w:b/>
              <w:sz w:val="18"/>
              <w:szCs w:val="18"/>
            </w:rPr>
            <w:tab/>
          </w: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     </w:t>
          </w:r>
          <w:r w:rsidR="00C776E3">
            <w:rPr>
              <w:rFonts w:ascii="Times New Roman" w:hAnsi="Times New Roman"/>
              <w:sz w:val="18"/>
              <w:szCs w:val="18"/>
              <w:lang w:val="uk-UA"/>
            </w:rPr>
            <w:t xml:space="preserve">       </w:t>
          </w:r>
          <w:r w:rsidR="004E65B7">
            <w:rPr>
              <w:rFonts w:ascii="Times New Roman" w:hAnsi="Times New Roman"/>
              <w:sz w:val="18"/>
              <w:szCs w:val="18"/>
              <w:lang w:val="uk-UA"/>
            </w:rPr>
            <w:t>+38 050 477 08 00</w:t>
          </w:r>
        </w:p>
        <w:p w:rsidR="001742C1" w:rsidRPr="001742C1" w:rsidRDefault="001742C1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</w:p>
        <w:p w:rsidR="001742C1" w:rsidRDefault="00B31022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Краматорськ:  </w:t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>84301,</w:t>
          </w:r>
          <w:r w:rsidR="001742C1">
            <w:rPr>
              <w:rFonts w:ascii="Times New Roman" w:hAnsi="Times New Roman"/>
              <w:sz w:val="18"/>
              <w:szCs w:val="18"/>
              <w:lang w:val="uk-UA"/>
            </w:rPr>
            <w:t xml:space="preserve"> вул.Василя Стуса</w:t>
          </w:r>
        </w:p>
        <w:p w:rsidR="00B31022" w:rsidRPr="001742C1" w:rsidRDefault="001742C1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>
            <w:rPr>
              <w:rFonts w:ascii="Times New Roman" w:hAnsi="Times New Roman"/>
              <w:sz w:val="18"/>
              <w:szCs w:val="18"/>
              <w:lang w:val="uk-UA"/>
            </w:rPr>
            <w:t xml:space="preserve">                            (</w:t>
          </w:r>
          <w:r w:rsidR="00B31022" w:rsidRPr="001742C1">
            <w:rPr>
              <w:rFonts w:ascii="Times New Roman" w:hAnsi="Times New Roman"/>
              <w:sz w:val="18"/>
              <w:szCs w:val="18"/>
              <w:lang w:val="uk-UA"/>
            </w:rPr>
            <w:t>вул.Соціалістична</w:t>
          </w:r>
          <w:r>
            <w:rPr>
              <w:rFonts w:ascii="Times New Roman" w:hAnsi="Times New Roman"/>
              <w:sz w:val="18"/>
              <w:szCs w:val="18"/>
              <w:lang w:val="uk-UA"/>
            </w:rPr>
            <w:t>)</w:t>
          </w:r>
          <w:r w:rsidR="00B31022"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, </w:t>
          </w:r>
          <w:r>
            <w:rPr>
              <w:rFonts w:ascii="Times New Roman" w:hAnsi="Times New Roman"/>
              <w:sz w:val="18"/>
              <w:szCs w:val="18"/>
              <w:lang w:val="uk-UA"/>
            </w:rPr>
            <w:t xml:space="preserve">б.45, офіс </w:t>
          </w:r>
          <w:r w:rsidR="00B31022"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308     </w:t>
          </w:r>
        </w:p>
        <w:p w:rsidR="00B31022" w:rsidRPr="001742C1" w:rsidRDefault="00B31022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>Тел.:</w:t>
          </w: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ab/>
            <w:t xml:space="preserve">             </w:t>
          </w:r>
          <w:r w:rsidR="004E65B7" w:rsidRPr="001742C1">
            <w:rPr>
              <w:rFonts w:ascii="Times New Roman" w:hAnsi="Times New Roman"/>
              <w:sz w:val="18"/>
              <w:szCs w:val="18"/>
              <w:lang w:val="uk-UA"/>
            </w:rPr>
            <w:t>+38 050 368 60 74</w:t>
          </w:r>
        </w:p>
        <w:p w:rsidR="00B31022" w:rsidRPr="001742C1" w:rsidRDefault="00B31022" w:rsidP="00B31022">
          <w:pPr>
            <w:pStyle w:val="i"/>
            <w:spacing w:line="240" w:lineRule="auto"/>
            <w:rPr>
              <w:rFonts w:ascii="Times New Roman" w:hAnsi="Times New Roman"/>
              <w:b/>
              <w:sz w:val="18"/>
              <w:szCs w:val="18"/>
              <w:lang w:val="uk-UA"/>
            </w:rPr>
          </w:pPr>
        </w:p>
        <w:p w:rsidR="00B31022" w:rsidRPr="001742C1" w:rsidRDefault="00B31022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Ел.пошта:      </w:t>
          </w:r>
          <w:r w:rsidR="00C776E3" w:rsidRPr="00C776E3">
            <w:rPr>
              <w:rFonts w:ascii="Times New Roman" w:hAnsi="Times New Roman"/>
              <w:b/>
              <w:sz w:val="18"/>
              <w:szCs w:val="18"/>
            </w:rPr>
            <w:t xml:space="preserve">  </w:t>
          </w: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  </w:t>
          </w:r>
          <w:hyperlink r:id="rId4" w:history="1"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doo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</w:rPr>
              <w:t>.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cvu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</w:rPr>
              <w:t>@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gmail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</w:rPr>
              <w:t>.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com</w:t>
            </w:r>
          </w:hyperlink>
        </w:p>
        <w:p w:rsidR="00B31022" w:rsidRPr="00B31022" w:rsidRDefault="00B31022" w:rsidP="00B31022">
          <w:pPr>
            <w:pStyle w:val="i"/>
            <w:spacing w:line="240" w:lineRule="auto"/>
            <w:rPr>
              <w:b/>
              <w:sz w:val="20"/>
              <w:szCs w:val="20"/>
              <w:lang w:val="uk-UA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Сайт:         </w:t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      </w:t>
          </w:r>
          <w:r w:rsidR="00C776E3" w:rsidRPr="00C776E3">
            <w:rPr>
              <w:rFonts w:ascii="Times New Roman" w:hAnsi="Times New Roman"/>
              <w:sz w:val="18"/>
              <w:szCs w:val="18"/>
            </w:rPr>
            <w:t xml:space="preserve">  </w:t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  </w:t>
          </w:r>
          <w:hyperlink r:id="rId5" w:history="1"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cvu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dn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ua</w:t>
            </w:r>
          </w:hyperlink>
          <w:r w:rsidRPr="00B31022">
            <w:rPr>
              <w:sz w:val="20"/>
              <w:szCs w:val="20"/>
            </w:rPr>
            <w:t xml:space="preserve"> </w:t>
          </w:r>
        </w:p>
      </w:tc>
    </w:tr>
  </w:tbl>
  <w:p w:rsidR="00B31022" w:rsidRPr="00B31022" w:rsidRDefault="00DA5B6B" w:rsidP="00B31022">
    <w:pPr>
      <w:pStyle w:val="1"/>
      <w:rPr>
        <w:b w:val="0"/>
        <w:color w:val="222222"/>
        <w:szCs w:val="24"/>
      </w:rPr>
    </w:pPr>
    <w:r>
      <w:rPr>
        <w:noProof/>
        <w:lang w:val="uk-UA"/>
      </w:rPr>
      <w:pict>
        <v:line id="Прямая соединительная линия 1" o:spid="_x0000_s2049" style="position:absolute;left:0;text-align:left;flip:y;z-index:251659264;visibility:visible;mso-position-horizontal:center;mso-position-horizontal-relative:page;mso-position-vertical-relative:text" from="0,3.25pt" to="54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8xeAIAAKwEAAAOAAAAZHJzL2Uyb0RvYy54bWysVM1u1DAQviPxDpbv2yTb/WmjZiu02eVS&#10;oFILd2/sbKw6tmW7m10hJMoZqY/AK3AAqVKBZ8i+EWPvDxQOIMTFGdszn2e++SYnp8taoAUzliuZ&#10;4eQgxojJQlEu5xl+eTntHGFkHZGUCCVZhlfM4tPR40cnjU5ZV1VKUGYQgEibNjrDlXM6jSJbVKwm&#10;9kBpJuGyVKYmDrZmHlFDGkCvRdSN40HUKEO1UQWzFk7zzSUeBfyyZIV7UZaWOSQyDLm5sJqwzvwa&#10;jU5IOjdEV7zYpkH+IYuacAmP7qFy4gi6Nvw3qJoXRllVuoNC1ZEqS16wUANUk8S/VHNREc1CLUCO&#10;1Xua7P+DLZ4vzg3iFHqHkSQ1tKj9sH67vm2/tB/Xt2h9035rP7ef2rv2a3u3fgf2/fo92P6yvd8e&#10;36LEM9lomwLgWJ4bz0WxlBf6TBVXFkk1roics1DR5UrDMyEiehDiN1ZDPrPmmaLgQ66dCrQuS1Oj&#10;UnD9ygd6cKAOLUMfV/s+sqVDBRwOjofdwxjaXezuIpJ6CB+ojXVPmaqRNzIsuPQUk5QszqyDIsB1&#10;5+KPpZpyIYJMhERNhvvDpO+haw2kuYrLS5DOVYCwSnDq3X2gNfPZWBi0ICC9ZHg46OeeI4B/4GbU&#10;taQBvmKETiRFLtAjYVywf8/WGAkGwwVG8HOEiz/7wTtC+jyAFChsa200+fo4Pp4cTY56nV53MOn0&#10;4jzvPJmOe53BNBn288N8PM6TN76kpJdWnFImfVW7+Uh6f6e/7aRulL2fkD2h0UP0QA0ku/uGpIM+&#10;vCQ24popujo3nkUvFRiJ4LwdXz9zP++D14+fzOg7AAAA//8DAFBLAwQUAAYACAAAACEAmFs9hNkA&#10;AAAFAQAADwAAAGRycy9kb3ducmV2LnhtbEyPQUvDQBCF74L/YRnBm91YMcSYSRFBEBGhVfC6zY7Z&#10;0OxsyG7a6K936sUe33vDe99Uq9n3ak9j7AIjXC8yUMRNsB23CB/vT1cFqJgMW9MHJoRvirCqz88q&#10;U9pw4DXtN6lVUsKxNAgupaHUOjaOvImLMBBL9hVGb5LIsdV2NAcp971eZlmuvelYFpwZ6NFRs9tM&#10;HoE+8xv/vHvVMb4UP1PztrZh6RAvL+aHe1CJ5vR/DEd8QYdamLZhYhtVjyCPJIT8FtQxzO4KMbZ/&#10;hq4rfUpf/wIAAP//AwBQSwECLQAUAAYACAAAACEAtoM4kv4AAADhAQAAEwAAAAAAAAAAAAAAAAAA&#10;AAAAW0NvbnRlbnRfVHlwZXNdLnhtbFBLAQItABQABgAIAAAAIQA4/SH/1gAAAJQBAAALAAAAAAAA&#10;AAAAAAAAAC8BAABfcmVscy8ucmVsc1BLAQItABQABgAIAAAAIQBMB78xeAIAAKwEAAAOAAAAAAAA&#10;AAAAAAAAAC4CAABkcnMvZTJvRG9jLnhtbFBLAQItABQABgAIAAAAIQCYWz2E2QAAAAUBAAAPAAAA&#10;AAAAAAAAAAAAANIEAABkcnMvZG93bnJldi54bWxQSwUGAAAAAAQABADzAAAA2AUAAAAA&#10;" strokecolor="#17365d" strokeweight="4.5pt">
          <v:stroke startarrowwidth="narrow" startarrowlength="short" endarrowwidth="narrow" endarrowlength="short" linestyle="thinThick"/>
          <w10:wrap anchorx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C6CC2AE0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>
    <w:nsid w:val="18215FF1"/>
    <w:multiLevelType w:val="hybridMultilevel"/>
    <w:tmpl w:val="C4569F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736B"/>
    <w:multiLevelType w:val="hybridMultilevel"/>
    <w:tmpl w:val="5DFABF68"/>
    <w:lvl w:ilvl="0" w:tplc="042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9894967"/>
    <w:multiLevelType w:val="hybridMultilevel"/>
    <w:tmpl w:val="8AB016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4A86"/>
    <w:multiLevelType w:val="multilevel"/>
    <w:tmpl w:val="74820A28"/>
    <w:lvl w:ilvl="0">
      <w:numFmt w:val="bullet"/>
      <w:lvlText w:val="-"/>
      <w:lvlJc w:val="left"/>
      <w:pPr>
        <w:tabs>
          <w:tab w:val="num" w:pos="0"/>
        </w:tabs>
        <w:ind w:left="7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5">
    <w:nsid w:val="36ED5E43"/>
    <w:multiLevelType w:val="hybridMultilevel"/>
    <w:tmpl w:val="56205B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43C6"/>
    <w:multiLevelType w:val="hybridMultilevel"/>
    <w:tmpl w:val="9AA2D5F2"/>
    <w:lvl w:ilvl="0" w:tplc="00000003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844E25"/>
    <w:multiLevelType w:val="multilevel"/>
    <w:tmpl w:val="C6CC2AE0"/>
    <w:lvl w:ilvl="0">
      <w:start w:val="1"/>
      <w:numFmt w:val="bullet"/>
      <w:lvlText w:val=""/>
      <w:lvlJc w:val="left"/>
      <w:pPr>
        <w:tabs>
          <w:tab w:val="num" w:pos="0"/>
        </w:tabs>
        <w:ind w:left="78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8">
    <w:nsid w:val="4EE5767A"/>
    <w:multiLevelType w:val="hybridMultilevel"/>
    <w:tmpl w:val="94609A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C31FB"/>
    <w:multiLevelType w:val="hybridMultilevel"/>
    <w:tmpl w:val="5DCA96E4"/>
    <w:lvl w:ilvl="0" w:tplc="B91A8CF6">
      <w:start w:val="1"/>
      <w:numFmt w:val="bullet"/>
      <w:lvlText w:val=""/>
      <w:lvlJc w:val="left"/>
      <w:pPr>
        <w:tabs>
          <w:tab w:val="num" w:pos="1094"/>
        </w:tabs>
        <w:ind w:left="1094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CB767FF"/>
    <w:multiLevelType w:val="hybridMultilevel"/>
    <w:tmpl w:val="77A21646"/>
    <w:lvl w:ilvl="0" w:tplc="D6540D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82B"/>
    <w:rsid w:val="00005AFE"/>
    <w:rsid w:val="0001574B"/>
    <w:rsid w:val="000503C8"/>
    <w:rsid w:val="000E6364"/>
    <w:rsid w:val="00100AF5"/>
    <w:rsid w:val="00132B37"/>
    <w:rsid w:val="001742C1"/>
    <w:rsid w:val="00186D6F"/>
    <w:rsid w:val="00204374"/>
    <w:rsid w:val="002129F3"/>
    <w:rsid w:val="002257DB"/>
    <w:rsid w:val="00244A38"/>
    <w:rsid w:val="002570B8"/>
    <w:rsid w:val="002727F4"/>
    <w:rsid w:val="00283D00"/>
    <w:rsid w:val="0028683B"/>
    <w:rsid w:val="002D4B5C"/>
    <w:rsid w:val="002E4A57"/>
    <w:rsid w:val="0030683A"/>
    <w:rsid w:val="00381D70"/>
    <w:rsid w:val="00391D70"/>
    <w:rsid w:val="003D6EA1"/>
    <w:rsid w:val="00401D8C"/>
    <w:rsid w:val="0041029E"/>
    <w:rsid w:val="0041794D"/>
    <w:rsid w:val="004566DD"/>
    <w:rsid w:val="004B3A7C"/>
    <w:rsid w:val="004D4520"/>
    <w:rsid w:val="004E65B7"/>
    <w:rsid w:val="005121BB"/>
    <w:rsid w:val="005E1969"/>
    <w:rsid w:val="005E4AA5"/>
    <w:rsid w:val="0061403C"/>
    <w:rsid w:val="00726833"/>
    <w:rsid w:val="00736747"/>
    <w:rsid w:val="007601AB"/>
    <w:rsid w:val="007E1ECC"/>
    <w:rsid w:val="007E315D"/>
    <w:rsid w:val="00802B45"/>
    <w:rsid w:val="008153B0"/>
    <w:rsid w:val="008502A5"/>
    <w:rsid w:val="00860D9A"/>
    <w:rsid w:val="00864090"/>
    <w:rsid w:val="00891315"/>
    <w:rsid w:val="008C7FCD"/>
    <w:rsid w:val="009248D9"/>
    <w:rsid w:val="0093002A"/>
    <w:rsid w:val="009570B2"/>
    <w:rsid w:val="00971DD2"/>
    <w:rsid w:val="00986B67"/>
    <w:rsid w:val="00A66E97"/>
    <w:rsid w:val="00A715D1"/>
    <w:rsid w:val="00A86DDB"/>
    <w:rsid w:val="00AE5591"/>
    <w:rsid w:val="00B304DC"/>
    <w:rsid w:val="00B31022"/>
    <w:rsid w:val="00B437B5"/>
    <w:rsid w:val="00B60742"/>
    <w:rsid w:val="00C24931"/>
    <w:rsid w:val="00C33C84"/>
    <w:rsid w:val="00C4748D"/>
    <w:rsid w:val="00C52DDD"/>
    <w:rsid w:val="00C62A1C"/>
    <w:rsid w:val="00C730B2"/>
    <w:rsid w:val="00C776E3"/>
    <w:rsid w:val="00C8154D"/>
    <w:rsid w:val="00CA161C"/>
    <w:rsid w:val="00CC3C95"/>
    <w:rsid w:val="00CC62D5"/>
    <w:rsid w:val="00CD5F03"/>
    <w:rsid w:val="00CF59B4"/>
    <w:rsid w:val="00D0361F"/>
    <w:rsid w:val="00D06463"/>
    <w:rsid w:val="00D85463"/>
    <w:rsid w:val="00DA5B6B"/>
    <w:rsid w:val="00DF6296"/>
    <w:rsid w:val="00E1671F"/>
    <w:rsid w:val="00E40781"/>
    <w:rsid w:val="00E672D6"/>
    <w:rsid w:val="00EC26D1"/>
    <w:rsid w:val="00EE5018"/>
    <w:rsid w:val="00F236E2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E2A2A1F-ACD7-4424-BBED-43BE3794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3C"/>
  </w:style>
  <w:style w:type="paragraph" w:styleId="1">
    <w:name w:val="heading 1"/>
    <w:basedOn w:val="a"/>
    <w:next w:val="a"/>
    <w:link w:val="10"/>
    <w:qFormat/>
    <w:rsid w:val="00401D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D8C"/>
    <w:rPr>
      <w:rFonts w:ascii="Times New Roman" w:eastAsia="Times New Roman" w:hAnsi="Times New Roman" w:cs="Times New Roman"/>
      <w:b/>
      <w:sz w:val="28"/>
      <w:szCs w:val="20"/>
      <w:lang w:val="ru-RU" w:eastAsia="uk-UA"/>
    </w:rPr>
  </w:style>
  <w:style w:type="character" w:styleId="a3">
    <w:name w:val="Hyperlink"/>
    <w:rsid w:val="00401D8C"/>
    <w:rPr>
      <w:color w:val="0000FF"/>
      <w:u w:val="single"/>
    </w:rPr>
  </w:style>
  <w:style w:type="paragraph" w:styleId="a4">
    <w:name w:val="footnote text"/>
    <w:basedOn w:val="a"/>
    <w:link w:val="a5"/>
    <w:semiHidden/>
    <w:rsid w:val="00401D8C"/>
    <w:pPr>
      <w:tabs>
        <w:tab w:val="num" w:pos="0"/>
        <w:tab w:val="left" w:pos="3240"/>
      </w:tabs>
      <w:spacing w:after="0" w:line="240" w:lineRule="auto"/>
    </w:pPr>
    <w:rPr>
      <w:rFonts w:ascii="Arial Narrow" w:eastAsia="Times New Roman" w:hAnsi="Arial Narrow" w:cs="Tahoma"/>
      <w:b/>
      <w:sz w:val="20"/>
      <w:lang w:val="pl-PL" w:eastAsia="en-ZW"/>
    </w:rPr>
  </w:style>
  <w:style w:type="character" w:customStyle="1" w:styleId="a5">
    <w:name w:val="Текст сноски Знак"/>
    <w:basedOn w:val="a0"/>
    <w:link w:val="a4"/>
    <w:semiHidden/>
    <w:rsid w:val="00401D8C"/>
    <w:rPr>
      <w:rFonts w:ascii="Arial Narrow" w:eastAsia="Times New Roman" w:hAnsi="Arial Narrow" w:cs="Tahoma"/>
      <w:b/>
      <w:sz w:val="20"/>
      <w:lang w:val="pl-PL" w:eastAsia="en-ZW"/>
    </w:rPr>
  </w:style>
  <w:style w:type="paragraph" w:customStyle="1" w:styleId="Default">
    <w:name w:val="Default"/>
    <w:rsid w:val="00401D8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uk-UA"/>
    </w:rPr>
  </w:style>
  <w:style w:type="character" w:styleId="a6">
    <w:name w:val="annotation reference"/>
    <w:rsid w:val="00401D8C"/>
    <w:rPr>
      <w:sz w:val="16"/>
      <w:szCs w:val="16"/>
    </w:rPr>
  </w:style>
  <w:style w:type="paragraph" w:styleId="a7">
    <w:name w:val="annotation text"/>
    <w:basedOn w:val="a"/>
    <w:link w:val="a8"/>
    <w:rsid w:val="00401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примечания Знак"/>
    <w:basedOn w:val="a0"/>
    <w:link w:val="a7"/>
    <w:rsid w:val="00401D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rsid w:val="00401D8C"/>
    <w:rPr>
      <w:vertAlign w:val="superscript"/>
    </w:rPr>
  </w:style>
  <w:style w:type="paragraph" w:styleId="aa">
    <w:name w:val="List Paragraph"/>
    <w:basedOn w:val="a"/>
    <w:qFormat/>
    <w:rsid w:val="00401D8C"/>
    <w:pPr>
      <w:suppressAutoHyphens/>
      <w:spacing w:after="200" w:line="276" w:lineRule="auto"/>
      <w:ind w:left="720"/>
    </w:pPr>
    <w:rPr>
      <w:rFonts w:ascii="Calibri" w:eastAsia="Calibri" w:hAnsi="Calibri" w:cs="Calibri"/>
      <w:lang w:val="ru-RU" w:eastAsia="ar-SA"/>
    </w:rPr>
  </w:style>
  <w:style w:type="paragraph" w:styleId="ab">
    <w:name w:val="Balloon Text"/>
    <w:basedOn w:val="a"/>
    <w:link w:val="ac"/>
    <w:uiPriority w:val="99"/>
    <w:semiHidden/>
    <w:unhideWhenUsed/>
    <w:rsid w:val="0040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D8C"/>
    <w:rPr>
      <w:rFonts w:ascii="Segoe UI" w:hAnsi="Segoe UI" w:cs="Segoe UI"/>
      <w:sz w:val="18"/>
      <w:szCs w:val="18"/>
    </w:rPr>
  </w:style>
  <w:style w:type="paragraph" w:customStyle="1" w:styleId="i">
    <w:name w:val="i"/>
    <w:basedOn w:val="a"/>
    <w:rsid w:val="00C52DDD"/>
    <w:pPr>
      <w:spacing w:after="0" w:line="400" w:lineRule="exact"/>
    </w:pPr>
    <w:rPr>
      <w:rFonts w:ascii="Times New Roman CYR" w:eastAsia="Calibri" w:hAnsi="Times New Roman CYR" w:cs="Times New Roman"/>
      <w:sz w:val="32"/>
      <w:szCs w:val="32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B310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1022"/>
  </w:style>
  <w:style w:type="paragraph" w:styleId="af">
    <w:name w:val="footer"/>
    <w:basedOn w:val="a"/>
    <w:link w:val="af0"/>
    <w:uiPriority w:val="99"/>
    <w:unhideWhenUsed/>
    <w:rsid w:val="00B310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1022"/>
  </w:style>
  <w:style w:type="paragraph" w:styleId="af1">
    <w:name w:val="No Spacing"/>
    <w:uiPriority w:val="1"/>
    <w:qFormat/>
    <w:rsid w:val="00C776E3"/>
    <w:pPr>
      <w:spacing w:after="0" w:line="240" w:lineRule="auto"/>
    </w:pPr>
  </w:style>
  <w:style w:type="table" w:styleId="af2">
    <w:name w:val="Table Grid"/>
    <w:basedOn w:val="a1"/>
    <w:uiPriority w:val="39"/>
    <w:rsid w:val="00C7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9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4">
    <w:name w:val="FollowedHyperlink"/>
    <w:basedOn w:val="a0"/>
    <w:uiPriority w:val="99"/>
    <w:semiHidden/>
    <w:unhideWhenUsed/>
    <w:rsid w:val="00930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sident.gov.ua/documents/682016-19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vu.dn.ua" TargetMode="External"/><Relationship Id="rId1" Type="http://schemas.openxmlformats.org/officeDocument/2006/relationships/hyperlink" Target="mailto:doo.cvu@gmail.com%20@ukr.net" TargetMode="External"/><Relationship Id="rId5" Type="http://schemas.openxmlformats.org/officeDocument/2006/relationships/hyperlink" Target="http://www.cvu.dn.ua" TargetMode="External"/><Relationship Id="rId4" Type="http://schemas.openxmlformats.org/officeDocument/2006/relationships/hyperlink" Target="mailto:doo.cvu@gmail.com%2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zhemchuzhnykova</dc:creator>
  <cp:keywords/>
  <dc:description/>
  <cp:lastModifiedBy>zhemchuzhnykova</cp:lastModifiedBy>
  <cp:revision>42</cp:revision>
  <dcterms:created xsi:type="dcterms:W3CDTF">2015-06-10T09:25:00Z</dcterms:created>
  <dcterms:modified xsi:type="dcterms:W3CDTF">2016-05-20T22:09:00Z</dcterms:modified>
</cp:coreProperties>
</file>